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7C" w:rsidRDefault="00D57D7C" w:rsidP="00D57D7C">
      <w:pPr>
        <w:overflowPunct w:val="0"/>
        <w:adjustRightInd w:val="0"/>
        <w:snapToGrid w:val="0"/>
        <w:spacing w:line="580" w:lineRule="exact"/>
        <w:rPr>
          <w:rFonts w:ascii="Times New Roman" w:eastAsia="方正黑体_GBK" w:hAnsi="Times New Roman" w:hint="eastAsia"/>
          <w:sz w:val="32"/>
          <w:szCs w:val="32"/>
          <w:lang w:bidi="ar"/>
        </w:rPr>
      </w:pPr>
      <w:r>
        <w:rPr>
          <w:rFonts w:ascii="Times New Roman" w:eastAsia="方正黑体_GBK" w:hAnsi="Times New Roman"/>
          <w:sz w:val="32"/>
          <w:szCs w:val="32"/>
          <w:lang w:bidi="ar"/>
        </w:rPr>
        <w:t>附件</w:t>
      </w:r>
      <w:r>
        <w:rPr>
          <w:rFonts w:ascii="Times New Roman" w:eastAsia="方正黑体_GBK" w:hAnsi="Times New Roman" w:hint="eastAsia"/>
          <w:sz w:val="32"/>
          <w:szCs w:val="32"/>
          <w:lang w:bidi="ar"/>
        </w:rPr>
        <w:t>3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  <w:lang w:bidi="ar"/>
        </w:rPr>
        <w:t xml:space="preserve"> 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  <w:lang w:bidi="ar"/>
        </w:rPr>
        <w:t>落实健康中国行动推进健康</w:t>
      </w:r>
      <w:proofErr w:type="gramStart"/>
      <w:r>
        <w:rPr>
          <w:rFonts w:ascii="Times New Roman" w:eastAsia="方正小标宋_GBK" w:hAnsi="Times New Roman"/>
          <w:sz w:val="44"/>
          <w:szCs w:val="44"/>
          <w:lang w:bidi="ar"/>
        </w:rPr>
        <w:t>宿</w:t>
      </w:r>
      <w:proofErr w:type="gramEnd"/>
      <w:r>
        <w:rPr>
          <w:rFonts w:ascii="Times New Roman" w:eastAsia="方正小标宋_GBK" w:hAnsi="Times New Roman"/>
          <w:sz w:val="44"/>
          <w:szCs w:val="44"/>
          <w:lang w:bidi="ar"/>
        </w:rPr>
        <w:t>迁建设考核办法</w:t>
      </w:r>
    </w:p>
    <w:bookmarkEnd w:id="0"/>
    <w:p w:rsidR="00D57D7C" w:rsidRDefault="00D57D7C" w:rsidP="00D57D7C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bidi="ar"/>
        </w:rPr>
        <w:t xml:space="preserve"> 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为深入实施健康中国战略，全面落实《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健康中国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2030”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规划纲要》《健康中国行动（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2019-2030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年）》和《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健康江苏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2030”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规划纲要》，加快推进健康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宿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迁建设，保障健康中国行动在我市有效实施，根据《落实</w:t>
      </w:r>
      <w:r>
        <w:rPr>
          <w:rFonts w:ascii="Times New Roman" w:eastAsia="方正仿宋_GBK" w:hAnsi="Times New Roman"/>
          <w:sz w:val="32"/>
          <w:szCs w:val="32"/>
          <w:lang w:bidi="ar"/>
        </w:rPr>
        <w:t>健康中国行动推进健康江苏建设考核办法》，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结合我市实际，制定本办法。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  <w:lang w:bidi="ar"/>
        </w:rPr>
        <w:t>一、总体要求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落实健康中国行动推进健康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宿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迁建设考核工作坚持目标导向、问题导向和结果导向，遵循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科学严谨、客观公正、突出重点、实事求是、注重实效、奖罚分明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的原则。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  <w:lang w:bidi="ar"/>
        </w:rPr>
        <w:t>二、考核主体与考核对象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考核工作由健康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宿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迁建设领导小组统筹领导，健康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宿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迁建设领导小组办公室（以下简称市健康办）负责会同市有关部门具体组织实施。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考核对象为各县、区（功能区）党委和政府（管委会）。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  <w:lang w:bidi="ar"/>
        </w:rPr>
        <w:t>三、考核内容与方式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bidi="ar"/>
        </w:rPr>
        <w:t>考核内容主要包括健康中国与健康</w:t>
      </w:r>
      <w:proofErr w:type="gramStart"/>
      <w:r>
        <w:rPr>
          <w:rFonts w:ascii="Times New Roman" w:eastAsia="方正仿宋_GBK" w:hAnsi="Times New Roman"/>
          <w:sz w:val="32"/>
          <w:szCs w:val="32"/>
          <w:lang w:bidi="ar"/>
        </w:rPr>
        <w:t>宿</w:t>
      </w:r>
      <w:proofErr w:type="gramEnd"/>
      <w:r>
        <w:rPr>
          <w:rFonts w:ascii="Times New Roman" w:eastAsia="方正仿宋_GBK" w:hAnsi="Times New Roman"/>
          <w:sz w:val="32"/>
          <w:szCs w:val="32"/>
          <w:lang w:bidi="ar"/>
        </w:rPr>
        <w:t>迁建</w:t>
      </w:r>
      <w:proofErr w:type="gramStart"/>
      <w:r>
        <w:rPr>
          <w:rFonts w:ascii="Times New Roman" w:eastAsia="方正仿宋_GBK" w:hAnsi="Times New Roman"/>
          <w:sz w:val="32"/>
          <w:szCs w:val="32"/>
          <w:lang w:bidi="ar"/>
        </w:rPr>
        <w:t>设主要</w:t>
      </w:r>
      <w:proofErr w:type="gramEnd"/>
      <w:r>
        <w:rPr>
          <w:rFonts w:ascii="Times New Roman" w:eastAsia="方正仿宋_GBK" w:hAnsi="Times New Roman"/>
          <w:sz w:val="32"/>
          <w:szCs w:val="32"/>
          <w:lang w:bidi="ar"/>
        </w:rPr>
        <w:t>指标完成情况、健康中国行动和健康宿迁</w:t>
      </w:r>
      <w:r>
        <w:rPr>
          <w:rFonts w:ascii="Times New Roman" w:eastAsia="方正仿宋_GBK" w:hAnsi="Times New Roman"/>
          <w:sz w:val="32"/>
          <w:szCs w:val="32"/>
          <w:lang w:bidi="ar"/>
        </w:rPr>
        <w:t>“</w:t>
      </w:r>
      <w:r>
        <w:rPr>
          <w:rFonts w:ascii="Times New Roman" w:eastAsia="方正仿宋_GBK" w:hAnsi="Times New Roman"/>
          <w:sz w:val="32"/>
          <w:szCs w:val="32"/>
          <w:lang w:bidi="ar"/>
        </w:rPr>
        <w:t>十大行动</w:t>
      </w:r>
      <w:r>
        <w:rPr>
          <w:rFonts w:ascii="Times New Roman" w:eastAsia="方正仿宋_GBK" w:hAnsi="Times New Roman"/>
          <w:sz w:val="32"/>
          <w:szCs w:val="32"/>
          <w:lang w:bidi="ar"/>
        </w:rPr>
        <w:t>”</w:t>
      </w:r>
      <w:r>
        <w:rPr>
          <w:rFonts w:ascii="Times New Roman" w:eastAsia="方正仿宋_GBK" w:hAnsi="Times New Roman"/>
          <w:sz w:val="32"/>
          <w:szCs w:val="32"/>
          <w:lang w:bidi="ar"/>
        </w:rPr>
        <w:t>进展情况与目标任务完成情况。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bidi="ar"/>
        </w:rPr>
        <w:t>考核指标框架详见附件</w:t>
      </w:r>
      <w:r>
        <w:rPr>
          <w:rFonts w:ascii="Times New Roman" w:eastAsia="方正仿宋_GBK" w:hAnsi="Times New Roman"/>
          <w:sz w:val="32"/>
          <w:szCs w:val="32"/>
          <w:lang w:bidi="ar"/>
        </w:rPr>
        <w:t>4</w:t>
      </w:r>
      <w:r>
        <w:rPr>
          <w:rFonts w:ascii="Times New Roman" w:eastAsia="方正仿宋_GBK" w:hAnsi="Times New Roman"/>
          <w:sz w:val="32"/>
          <w:szCs w:val="32"/>
          <w:lang w:bidi="ar"/>
        </w:rPr>
        <w:t>，具体指标要求及评分细则由</w:t>
      </w:r>
      <w:r>
        <w:rPr>
          <w:rFonts w:ascii="Times New Roman" w:eastAsia="方正仿宋_GBK" w:hAnsi="Times New Roman"/>
          <w:sz w:val="32"/>
          <w:szCs w:val="32"/>
          <w:lang w:bidi="ar"/>
        </w:rPr>
        <w:lastRenderedPageBreak/>
        <w:t>市健康办会同市有关部门制定，并适时调整。</w:t>
      </w: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考核采用定性定量相结合、以定量为主的方法。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bidi="ar"/>
        </w:rPr>
        <w:t>市健康办根据各县、区（功能区）考核结果，提出优秀名单，报健康</w:t>
      </w:r>
      <w:proofErr w:type="gramStart"/>
      <w:r>
        <w:rPr>
          <w:rFonts w:ascii="Times New Roman" w:eastAsia="方正仿宋_GBK" w:hAnsi="Times New Roman"/>
          <w:sz w:val="32"/>
          <w:szCs w:val="32"/>
          <w:lang w:bidi="ar"/>
        </w:rPr>
        <w:t>宿</w:t>
      </w:r>
      <w:proofErr w:type="gramEnd"/>
      <w:r>
        <w:rPr>
          <w:rFonts w:ascii="Times New Roman" w:eastAsia="方正仿宋_GBK" w:hAnsi="Times New Roman"/>
          <w:sz w:val="32"/>
          <w:szCs w:val="32"/>
          <w:lang w:bidi="ar"/>
        </w:rPr>
        <w:t>迁建设领导小组审定。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各县（区）在组织对下一级进行考核时，可根据本地实际情况对考核指标进行调整完善。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  <w:lang w:bidi="ar"/>
        </w:rPr>
        <w:t>四、结果运用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kern w:val="10"/>
          <w:sz w:val="32"/>
          <w:szCs w:val="32"/>
        </w:rPr>
      </w:pPr>
      <w:r>
        <w:rPr>
          <w:rFonts w:ascii="Times New Roman" w:eastAsia="方正仿宋_GBK" w:hAnsi="Times New Roman"/>
          <w:kern w:val="10"/>
          <w:sz w:val="32"/>
          <w:szCs w:val="32"/>
          <w:lang w:bidi="ar"/>
        </w:rPr>
        <w:t>考核结果经</w:t>
      </w:r>
      <w:r>
        <w:rPr>
          <w:rFonts w:ascii="Times New Roman" w:eastAsia="方正仿宋_GBK" w:hAnsi="Times New Roman"/>
          <w:sz w:val="32"/>
          <w:szCs w:val="32"/>
          <w:lang w:bidi="ar"/>
        </w:rPr>
        <w:t>健康</w:t>
      </w:r>
      <w:proofErr w:type="gramStart"/>
      <w:r>
        <w:rPr>
          <w:rFonts w:ascii="Times New Roman" w:eastAsia="方正仿宋_GBK" w:hAnsi="Times New Roman"/>
          <w:sz w:val="32"/>
          <w:szCs w:val="32"/>
          <w:lang w:bidi="ar"/>
        </w:rPr>
        <w:t>宿</w:t>
      </w:r>
      <w:proofErr w:type="gramEnd"/>
      <w:r>
        <w:rPr>
          <w:rFonts w:ascii="Times New Roman" w:eastAsia="方正仿宋_GBK" w:hAnsi="Times New Roman"/>
          <w:sz w:val="32"/>
          <w:szCs w:val="32"/>
          <w:lang w:bidi="ar"/>
        </w:rPr>
        <w:t>迁建设领导小组审定后予以通报，</w:t>
      </w:r>
      <w:r>
        <w:rPr>
          <w:rFonts w:ascii="Times New Roman" w:eastAsia="方正仿宋_GBK" w:hAnsi="Times New Roman"/>
          <w:kern w:val="10"/>
          <w:sz w:val="32"/>
          <w:szCs w:val="32"/>
          <w:lang w:bidi="ar"/>
        </w:rPr>
        <w:t>作为各县、区（功能区）党政领导班子和领导干部综合考核评价、干部奖惩使用的重要参考，并纳入领导班子和领导干部任期目标。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bidi="ar"/>
        </w:rPr>
        <w:t>考核结果为优秀的地区，予以通报表扬。考核结果不合格的地区，予以通报批评，并对其党政负责人进行约谈。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lang w:bidi="ar"/>
        </w:rPr>
        <w:t>发现有弄虚作假行为的，按考核不合格论处，并予以通报批评；发现有违法违规行为的，依法依纪追究相关人员责任。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  <w:lang w:bidi="ar"/>
        </w:rPr>
        <w:t>五、考核管理</w:t>
      </w:r>
    </w:p>
    <w:p w:rsidR="00D57D7C" w:rsidRDefault="00D57D7C" w:rsidP="00D57D7C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kern w:val="10"/>
          <w:sz w:val="32"/>
          <w:szCs w:val="32"/>
        </w:rPr>
      </w:pPr>
      <w:r>
        <w:rPr>
          <w:rFonts w:ascii="Times New Roman" w:eastAsia="方正仿宋_GBK" w:hAnsi="Times New Roman"/>
          <w:kern w:val="10"/>
          <w:sz w:val="32"/>
          <w:szCs w:val="32"/>
          <w:lang w:bidi="ar"/>
        </w:rPr>
        <w:t>市健康办以及参与考核的市有关部门应当严格执行工作纪律，坚持原则、实事求是，坚持科学考核，注意方式方法，确保考核工作客观公正、有序开展。</w:t>
      </w:r>
    </w:p>
    <w:p w:rsidR="005E7397" w:rsidRDefault="00D57D7C" w:rsidP="00D57D7C">
      <w:r>
        <w:rPr>
          <w:rFonts w:ascii="Times New Roman" w:eastAsia="方正仿宋_GBK" w:hAnsi="Times New Roman"/>
          <w:kern w:val="0"/>
          <w:sz w:val="32"/>
          <w:szCs w:val="32"/>
          <w:lang w:bidi="ar"/>
        </w:rPr>
        <w:t>各县、区（功能区）党委和政府（管委会）结合本地区实际，制定针对下一级党委和政府的考核办法，并组织实施。</w:t>
      </w:r>
    </w:p>
    <w:sectPr w:rsidR="005E7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C"/>
    <w:rsid w:val="005E7397"/>
    <w:rsid w:val="00D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Comau S.p.A.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Comau</dc:creator>
  <cp:lastModifiedBy>Comau</cp:lastModifiedBy>
  <cp:revision>1</cp:revision>
  <dcterms:created xsi:type="dcterms:W3CDTF">2021-03-03T02:25:00Z</dcterms:created>
  <dcterms:modified xsi:type="dcterms:W3CDTF">2021-03-03T02:25:00Z</dcterms:modified>
</cp:coreProperties>
</file>